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4A98" w:rsidRDefault="006C0843" w:rsidP="006C0843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辽阳博物馆保管部工作职责</w:t>
      </w:r>
    </w:p>
    <w:p w:rsidR="008A04FF" w:rsidRPr="00941635" w:rsidRDefault="00941635" w:rsidP="00941635">
      <w:pPr>
        <w:rPr>
          <w:rFonts w:ascii="黑体" w:eastAsia="黑体" w:hint="eastAsia"/>
          <w:b/>
          <w:sz w:val="28"/>
        </w:rPr>
      </w:pPr>
      <w:r>
        <w:rPr>
          <w:rFonts w:ascii="黑体" w:eastAsia="黑体" w:hint="eastAsia"/>
          <w:b/>
          <w:sz w:val="28"/>
        </w:rPr>
        <w:t>一、总则</w:t>
      </w:r>
    </w:p>
    <w:p w:rsidR="008A04FF" w:rsidRPr="00941635" w:rsidRDefault="008A04FF" w:rsidP="00941635">
      <w:pPr>
        <w:pStyle w:val="a5"/>
        <w:numPr>
          <w:ilvl w:val="0"/>
          <w:numId w:val="2"/>
        </w:numPr>
        <w:ind w:left="1276" w:firstLineChars="0" w:hanging="856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博物馆藏品是国家宝贵的文化财产，</w:t>
      </w:r>
      <w:r w:rsidR="00297622" w:rsidRPr="00941635">
        <w:rPr>
          <w:rFonts w:ascii="华文仿宋" w:eastAsia="华文仿宋" w:hAnsi="华文仿宋" w:hint="eastAsia"/>
          <w:sz w:val="24"/>
        </w:rPr>
        <w:t>是</w:t>
      </w:r>
      <w:r w:rsidRPr="00941635">
        <w:rPr>
          <w:rFonts w:ascii="华文仿宋" w:eastAsia="华文仿宋" w:hAnsi="华文仿宋" w:hint="eastAsia"/>
          <w:sz w:val="24"/>
        </w:rPr>
        <w:t>博物馆业务活动的物质基础。必须加强博物馆藏品的保管工作，充分发挥藏品的作用，以更好地为阶级斗争、生产斗争和科学实验三大革命运动服务。</w:t>
      </w:r>
    </w:p>
    <w:p w:rsidR="008A04FF" w:rsidRPr="00941635" w:rsidRDefault="008A04FF" w:rsidP="00941635">
      <w:pPr>
        <w:pStyle w:val="a5"/>
        <w:numPr>
          <w:ilvl w:val="0"/>
          <w:numId w:val="2"/>
        </w:numPr>
        <w:ind w:left="1276" w:firstLineChars="0" w:hanging="856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博物馆藏品必须具有历史价值、艺术价值和科学价值。藏品应分为一、二、三级。对以及藏品应重点保管：保密性藏品、经济价值贵重的藏品，再保管上应采取特别措施。</w:t>
      </w:r>
    </w:p>
    <w:p w:rsidR="008A04FF" w:rsidRPr="00941635" w:rsidRDefault="008A04FF" w:rsidP="00941635">
      <w:pPr>
        <w:pStyle w:val="a5"/>
        <w:numPr>
          <w:ilvl w:val="0"/>
          <w:numId w:val="2"/>
        </w:numPr>
        <w:ind w:left="1276" w:firstLineChars="0" w:hanging="856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博物馆对藏品负有科学管理、保护、整理研究和提供使用的责任。保管工作要求做到：制度健全、</w:t>
      </w:r>
      <w:r w:rsidR="006162BF">
        <w:rPr>
          <w:rFonts w:ascii="华文仿宋" w:eastAsia="华文仿宋" w:hAnsi="华文仿宋" w:hint="eastAsia"/>
          <w:sz w:val="24"/>
        </w:rPr>
        <w:t>帐</w:t>
      </w:r>
      <w:r w:rsidRPr="00941635">
        <w:rPr>
          <w:rFonts w:ascii="华文仿宋" w:eastAsia="华文仿宋" w:hAnsi="华文仿宋" w:hint="eastAsia"/>
          <w:sz w:val="24"/>
        </w:rPr>
        <w:t>目清楚、鉴定确切、编目详细、保管妥善、查验方便。</w:t>
      </w:r>
    </w:p>
    <w:p w:rsidR="008A04FF" w:rsidRPr="00941635" w:rsidRDefault="008A04FF" w:rsidP="00941635">
      <w:pPr>
        <w:pStyle w:val="a5"/>
        <w:numPr>
          <w:ilvl w:val="0"/>
          <w:numId w:val="2"/>
        </w:numPr>
        <w:ind w:left="1276" w:firstLineChars="0" w:hanging="856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藏品保管</w:t>
      </w:r>
      <w:r w:rsidR="00297622" w:rsidRPr="00941635">
        <w:rPr>
          <w:rFonts w:ascii="华文仿宋" w:eastAsia="华文仿宋" w:hAnsi="华文仿宋" w:hint="eastAsia"/>
          <w:sz w:val="24"/>
        </w:rPr>
        <w:t>是博</w:t>
      </w:r>
      <w:r w:rsidRPr="00941635">
        <w:rPr>
          <w:rFonts w:ascii="华文仿宋" w:eastAsia="华文仿宋" w:hAnsi="华文仿宋" w:hint="eastAsia"/>
          <w:sz w:val="24"/>
        </w:rPr>
        <w:t>物馆一项经常的重要工作，必须健全岗位责任制。由馆长分工负责领导，设立专门保管部门，配备专职人员并办求稳定，加强队伍的培养，保证必要的物质设备。</w:t>
      </w:r>
    </w:p>
    <w:p w:rsidR="008A04FF" w:rsidRPr="00941635" w:rsidRDefault="008A04FF" w:rsidP="00941635">
      <w:pPr>
        <w:pStyle w:val="a5"/>
        <w:numPr>
          <w:ilvl w:val="0"/>
          <w:numId w:val="2"/>
        </w:numPr>
        <w:ind w:left="1276" w:firstLineChars="0" w:hanging="856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保管工作人员必须认真学习马克思主义、列宁主义、毛泽东思想，坚守岗位，刻苦钻研业务，努力做到又红又专。</w:t>
      </w:r>
    </w:p>
    <w:p w:rsidR="008A04FF" w:rsidRPr="00941635" w:rsidRDefault="00941635" w:rsidP="00941635">
      <w:pPr>
        <w:rPr>
          <w:rFonts w:ascii="黑体" w:eastAsia="黑体" w:hint="eastAsia"/>
          <w:b/>
          <w:sz w:val="28"/>
        </w:rPr>
      </w:pPr>
      <w:r>
        <w:rPr>
          <w:rFonts w:ascii="黑体" w:eastAsia="黑体" w:hint="eastAsia"/>
          <w:b/>
          <w:sz w:val="28"/>
        </w:rPr>
        <w:t>二、藏品</w:t>
      </w:r>
      <w:r w:rsidR="008A04FF" w:rsidRPr="00941635">
        <w:rPr>
          <w:rFonts w:ascii="黑体" w:eastAsia="黑体" w:hint="eastAsia"/>
          <w:b/>
          <w:sz w:val="28"/>
        </w:rPr>
        <w:t>的接受、鉴定、登</w:t>
      </w:r>
      <w:r w:rsidR="006162BF">
        <w:rPr>
          <w:rFonts w:ascii="黑体" w:eastAsia="黑体" w:hint="eastAsia"/>
          <w:b/>
          <w:sz w:val="28"/>
        </w:rPr>
        <w:t>帐</w:t>
      </w:r>
      <w:r w:rsidR="008A04FF" w:rsidRPr="00941635">
        <w:rPr>
          <w:rFonts w:ascii="黑体" w:eastAsia="黑体" w:hint="eastAsia"/>
          <w:b/>
          <w:sz w:val="28"/>
        </w:rPr>
        <w:t>、编目、建档</w:t>
      </w:r>
    </w:p>
    <w:p w:rsidR="008A04FF" w:rsidRPr="00941635" w:rsidRDefault="00AF38CC" w:rsidP="00941635">
      <w:pPr>
        <w:pStyle w:val="a5"/>
        <w:numPr>
          <w:ilvl w:val="0"/>
          <w:numId w:val="2"/>
        </w:numPr>
        <w:ind w:left="1276" w:firstLineChars="0" w:hanging="856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进</w:t>
      </w:r>
      <w:r w:rsidR="008A04FF" w:rsidRPr="00941635">
        <w:rPr>
          <w:rFonts w:ascii="华文仿宋" w:eastAsia="华文仿宋" w:hAnsi="华文仿宋" w:hint="eastAsia"/>
          <w:sz w:val="24"/>
        </w:rPr>
        <w:t>馆的文物、标本，必须注意搜集原始资料，认真做好科学记录，及时逐件填写入馆凭证或清册，一并交保管部门接收。然后，由鉴定小组进行鉴定分级。凡符合入藏标准的，应填写入藏凭证，及时登</w:t>
      </w:r>
      <w:r w:rsidR="006162BF">
        <w:rPr>
          <w:rFonts w:ascii="华文仿宋" w:eastAsia="华文仿宋" w:hAnsi="华文仿宋" w:hint="eastAsia"/>
          <w:sz w:val="24"/>
        </w:rPr>
        <w:t>帐</w:t>
      </w:r>
      <w:r w:rsidR="008A04FF" w:rsidRPr="00941635">
        <w:rPr>
          <w:rFonts w:ascii="华文仿宋" w:eastAsia="华文仿宋" w:hAnsi="华文仿宋" w:hint="eastAsia"/>
          <w:sz w:val="24"/>
        </w:rPr>
        <w:t>、编目、入库。各种凭证应装订成册，集中保存。</w:t>
      </w:r>
    </w:p>
    <w:p w:rsidR="008A04FF" w:rsidRPr="00941635" w:rsidRDefault="008A04FF" w:rsidP="00941635">
      <w:pPr>
        <w:pStyle w:val="a5"/>
        <w:numPr>
          <w:ilvl w:val="0"/>
          <w:numId w:val="2"/>
        </w:numPr>
        <w:ind w:left="1276" w:firstLineChars="0" w:hanging="856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鉴定小组由领导、业务人员和专家足蒸，负责对入馆文物、标本进行认真鉴选。要求对文物、标本确定真伪、年代、是否入藏并划分等级，做好详细记录。鉴定</w:t>
      </w:r>
      <w:r w:rsidRPr="00941635">
        <w:rPr>
          <w:rFonts w:ascii="华文仿宋" w:eastAsia="华文仿宋" w:hAnsi="华文仿宋" w:hint="eastAsia"/>
          <w:sz w:val="24"/>
        </w:rPr>
        <w:lastRenderedPageBreak/>
        <w:t>记录应包括鉴定意见及重要分歧意见，由专人</w:t>
      </w:r>
      <w:r w:rsidR="001320C5" w:rsidRPr="00941635">
        <w:rPr>
          <w:rFonts w:ascii="华文仿宋" w:eastAsia="华文仿宋" w:hAnsi="华文仿宋" w:hint="eastAsia"/>
          <w:sz w:val="24"/>
        </w:rPr>
        <w:t>负责整理，专件存档。</w:t>
      </w:r>
    </w:p>
    <w:p w:rsidR="001320C5" w:rsidRPr="00941635" w:rsidRDefault="00941635" w:rsidP="00941635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 w:hint="eastAsia"/>
          <w:sz w:val="24"/>
        </w:rPr>
      </w:pPr>
      <w:r>
        <w:rPr>
          <w:rFonts w:ascii="华文仿宋" w:eastAsia="华文仿宋" w:hAnsi="华文仿宋" w:hint="eastAsia"/>
          <w:sz w:val="24"/>
        </w:rPr>
        <w:t xml:space="preserve"> </w:t>
      </w:r>
      <w:r w:rsidR="001320C5" w:rsidRPr="00941635">
        <w:rPr>
          <w:rFonts w:ascii="华文仿宋" w:eastAsia="华文仿宋" w:hAnsi="华文仿宋" w:hint="eastAsia"/>
          <w:sz w:val="24"/>
        </w:rPr>
        <w:t>登</w:t>
      </w:r>
      <w:r w:rsidR="006162BF">
        <w:rPr>
          <w:rFonts w:ascii="华文仿宋" w:eastAsia="华文仿宋" w:hAnsi="华文仿宋" w:hint="eastAsia"/>
          <w:sz w:val="24"/>
        </w:rPr>
        <w:t>帐</w:t>
      </w:r>
    </w:p>
    <w:p w:rsidR="001320C5" w:rsidRPr="00941635" w:rsidRDefault="001320C5" w:rsidP="001320C5">
      <w:pPr>
        <w:pStyle w:val="a5"/>
        <w:numPr>
          <w:ilvl w:val="0"/>
          <w:numId w:val="3"/>
        </w:numPr>
        <w:ind w:firstLineChars="0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总登记帐</w:t>
      </w:r>
      <w:r w:rsidR="00297622" w:rsidRPr="00941635">
        <w:rPr>
          <w:rFonts w:ascii="华文仿宋" w:eastAsia="华文仿宋" w:hAnsi="华文仿宋" w:hint="eastAsia"/>
          <w:sz w:val="24"/>
        </w:rPr>
        <w:t>是</w:t>
      </w:r>
      <w:r w:rsidRPr="00941635">
        <w:rPr>
          <w:rFonts w:ascii="华文仿宋" w:eastAsia="华文仿宋" w:hAnsi="华文仿宋" w:hint="eastAsia"/>
          <w:sz w:val="24"/>
        </w:rPr>
        <w:t>国家的文化财产帐，应设专人负责，不得兼管藏品库房。登记时要严格按照国家文物事业管理局规定的总</w:t>
      </w:r>
      <w:r w:rsidR="006162BF">
        <w:rPr>
          <w:rFonts w:ascii="华文仿宋" w:eastAsia="华文仿宋" w:hAnsi="华文仿宋" w:hint="eastAsia"/>
          <w:sz w:val="24"/>
        </w:rPr>
        <w:t>帐</w:t>
      </w:r>
      <w:r w:rsidRPr="00941635">
        <w:rPr>
          <w:rFonts w:ascii="华文仿宋" w:eastAsia="华文仿宋" w:hAnsi="华文仿宋" w:hint="eastAsia"/>
          <w:sz w:val="24"/>
        </w:rPr>
        <w:t>格式，逐件、逐项用不褪色黑墨水填写，</w:t>
      </w:r>
      <w:r w:rsidR="006162BF">
        <w:rPr>
          <w:rFonts w:ascii="华文仿宋" w:eastAsia="华文仿宋" w:hAnsi="华文仿宋" w:hint="eastAsia"/>
          <w:sz w:val="24"/>
        </w:rPr>
        <w:t>字迹</w:t>
      </w:r>
      <w:r w:rsidRPr="00941635">
        <w:rPr>
          <w:rFonts w:ascii="华文仿宋" w:eastAsia="华文仿宋" w:hAnsi="华文仿宋" w:hint="eastAsia"/>
          <w:sz w:val="24"/>
        </w:rPr>
        <w:t>力求工整。如有订正，应用红墨水划双线，并由经手人在订正处盖章。总登记帐应妥善保存。</w:t>
      </w:r>
    </w:p>
    <w:p w:rsidR="001320C5" w:rsidRPr="00941635" w:rsidRDefault="001320C5" w:rsidP="001320C5">
      <w:pPr>
        <w:pStyle w:val="a5"/>
        <w:numPr>
          <w:ilvl w:val="0"/>
          <w:numId w:val="3"/>
        </w:numPr>
        <w:ind w:firstLineChars="0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藏品计件：单位藏品编一个号，按一件计算。成套藏品按整体编一个号（其组成部分可列分号），也按一件计算，在备注栏内注明其实际数量，以便查对。</w:t>
      </w:r>
    </w:p>
    <w:p w:rsidR="001320C5" w:rsidRPr="00941635" w:rsidRDefault="001320C5" w:rsidP="001320C5">
      <w:pPr>
        <w:pStyle w:val="a5"/>
        <w:numPr>
          <w:ilvl w:val="0"/>
          <w:numId w:val="3"/>
        </w:numPr>
        <w:ind w:firstLineChars="0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藏品计量单位：一律按照国务院一九五九年六月二十五日公布的《统一公制计量单位中文名称方案》和国家标准计量局、中国文字改革委员会一九七七年七月二十日《关于部分计量单位名称统一用字的通知》办理。</w:t>
      </w:r>
    </w:p>
    <w:p w:rsidR="001320C5" w:rsidRPr="00941635" w:rsidRDefault="001320C5" w:rsidP="001320C5">
      <w:pPr>
        <w:pStyle w:val="a5"/>
        <w:numPr>
          <w:ilvl w:val="0"/>
          <w:numId w:val="3"/>
        </w:numPr>
        <w:ind w:firstLineChars="0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藏品时代：历史文物写考古文化期或历史年代，有具体年代的写具体年代，并加注公元纪年。革命文物一律用公元纪年，具体年代不明的写历史时期。</w:t>
      </w:r>
    </w:p>
    <w:p w:rsidR="001320C5" w:rsidRPr="00941635" w:rsidRDefault="001320C5" w:rsidP="001320C5">
      <w:pPr>
        <w:pStyle w:val="a5"/>
        <w:numPr>
          <w:ilvl w:val="0"/>
          <w:numId w:val="3"/>
        </w:numPr>
        <w:ind w:firstLineChars="0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藏品现状：应写明完残情况及重要附件等。</w:t>
      </w:r>
    </w:p>
    <w:p w:rsidR="001320C5" w:rsidRPr="00941635" w:rsidRDefault="001320C5" w:rsidP="001320C5">
      <w:pPr>
        <w:pStyle w:val="a5"/>
        <w:numPr>
          <w:ilvl w:val="0"/>
          <w:numId w:val="3"/>
        </w:numPr>
        <w:ind w:firstLineChars="0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藏品来源：写直接来自的单位（人），并注明“发掘”、</w:t>
      </w:r>
      <w:r w:rsidR="00AE1E54" w:rsidRPr="00941635">
        <w:rPr>
          <w:rFonts w:ascii="华文仿宋" w:eastAsia="华文仿宋" w:hAnsi="华文仿宋" w:hint="eastAsia"/>
          <w:sz w:val="24"/>
        </w:rPr>
        <w:t>“采集”、“征购”、“拨交”“交换”、“捐赠”、“旧藏”等。凡出土文物，要写清楚出土的时间、地点和发掘单位。革命文物要写清楚与使用者或保存者的关系。</w:t>
      </w:r>
    </w:p>
    <w:p w:rsidR="00AE1E54" w:rsidRPr="00941635" w:rsidRDefault="00AE1E54" w:rsidP="001320C5">
      <w:pPr>
        <w:pStyle w:val="a5"/>
        <w:numPr>
          <w:ilvl w:val="0"/>
          <w:numId w:val="3"/>
        </w:numPr>
        <w:ind w:firstLineChars="0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总</w:t>
      </w:r>
      <w:r w:rsidR="006162BF">
        <w:rPr>
          <w:rFonts w:ascii="华文仿宋" w:eastAsia="华文仿宋" w:hAnsi="华文仿宋" w:hint="eastAsia"/>
          <w:sz w:val="24"/>
        </w:rPr>
        <w:t>帐</w:t>
      </w:r>
      <w:r w:rsidRPr="00941635">
        <w:rPr>
          <w:rFonts w:ascii="华文仿宋" w:eastAsia="华文仿宋" w:hAnsi="华文仿宋" w:hint="eastAsia"/>
          <w:sz w:val="24"/>
        </w:rPr>
        <w:t>的藏品登记号，还应写在藏品的适当部位标签上，并回注在入馆凭证或清册上。</w:t>
      </w:r>
    </w:p>
    <w:p w:rsidR="00AE1E54" w:rsidRPr="00941635" w:rsidRDefault="00941635" w:rsidP="00941635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 w:hint="eastAsia"/>
          <w:sz w:val="24"/>
        </w:rPr>
      </w:pPr>
      <w:r>
        <w:rPr>
          <w:rFonts w:ascii="华文仿宋" w:eastAsia="华文仿宋" w:hAnsi="华文仿宋" w:hint="eastAsia"/>
          <w:sz w:val="24"/>
        </w:rPr>
        <w:t xml:space="preserve"> </w:t>
      </w:r>
      <w:r w:rsidR="00AE1E54" w:rsidRPr="00941635">
        <w:rPr>
          <w:rFonts w:ascii="华文仿宋" w:eastAsia="华文仿宋" w:hAnsi="华文仿宋" w:hint="eastAsia"/>
          <w:sz w:val="24"/>
        </w:rPr>
        <w:t>编目、建档</w:t>
      </w:r>
    </w:p>
    <w:p w:rsidR="00AE1E54" w:rsidRDefault="00AE1E54" w:rsidP="00AE1E54">
      <w:pPr>
        <w:pStyle w:val="a5"/>
        <w:numPr>
          <w:ilvl w:val="0"/>
          <w:numId w:val="4"/>
        </w:numPr>
        <w:ind w:firstLineChars="0"/>
        <w:rPr>
          <w:rFonts w:hint="eastAsia"/>
        </w:rPr>
      </w:pPr>
      <w:r w:rsidRPr="00941635">
        <w:rPr>
          <w:rFonts w:ascii="华文仿宋" w:eastAsia="华文仿宋" w:hAnsi="华文仿宋" w:hint="eastAsia"/>
          <w:sz w:val="24"/>
        </w:rPr>
        <w:t>必须建立藏品编目卡片。编目卡片</w:t>
      </w:r>
      <w:r w:rsidR="00297622" w:rsidRPr="00941635">
        <w:rPr>
          <w:rFonts w:ascii="华文仿宋" w:eastAsia="华文仿宋" w:hAnsi="华文仿宋" w:hint="eastAsia"/>
          <w:sz w:val="24"/>
        </w:rPr>
        <w:t>是</w:t>
      </w:r>
      <w:r w:rsidRPr="00941635">
        <w:rPr>
          <w:rFonts w:ascii="华文仿宋" w:eastAsia="华文仿宋" w:hAnsi="华文仿宋" w:hint="eastAsia"/>
          <w:sz w:val="24"/>
        </w:rPr>
        <w:t>反映藏品情况基本资料，是藏品保管藏品和提供陈列、研究和重要工具。除填写总</w:t>
      </w:r>
      <w:r w:rsidR="006162BF">
        <w:rPr>
          <w:rFonts w:ascii="华文仿宋" w:eastAsia="华文仿宋" w:hAnsi="华文仿宋" w:hint="eastAsia"/>
          <w:sz w:val="24"/>
        </w:rPr>
        <w:t>帐</w:t>
      </w:r>
      <w:r w:rsidRPr="00941635">
        <w:rPr>
          <w:rFonts w:ascii="华文仿宋" w:eastAsia="华文仿宋" w:hAnsi="华文仿宋" w:hint="eastAsia"/>
          <w:sz w:val="24"/>
        </w:rPr>
        <w:t>的项目外，还必须填写鉴定意见、铭记</w:t>
      </w:r>
      <w:r w:rsidRPr="00941635">
        <w:rPr>
          <w:rFonts w:ascii="华文仿宋" w:eastAsia="华文仿宋" w:hAnsi="华文仿宋" w:hint="eastAsia"/>
          <w:sz w:val="24"/>
        </w:rPr>
        <w:lastRenderedPageBreak/>
        <w:t>题跋、科学记录摘要和流传经历等。编目文字必须准确、简明，并附照片、拓片或绘图。</w:t>
      </w:r>
    </w:p>
    <w:p w:rsidR="00AE1E54" w:rsidRPr="00941635" w:rsidRDefault="00AE1E54" w:rsidP="00AE1E54">
      <w:pPr>
        <w:pStyle w:val="a5"/>
        <w:numPr>
          <w:ilvl w:val="0"/>
          <w:numId w:val="4"/>
        </w:numPr>
        <w:ind w:firstLineChars="0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一级藏品要另行建立《一级藏品档案》和《一级藏品简目》。《一级藏品档案》包括编目卡片、动态记录等一切有关资料，逐件立档。《一级藏品简目》应上报省、市、自治区主管部门和国家文物事业管理局，格式由国家文物事业管理局统一规定。</w:t>
      </w:r>
    </w:p>
    <w:p w:rsidR="00AE1E54" w:rsidRPr="00941635" w:rsidRDefault="00941635" w:rsidP="00941635">
      <w:pPr>
        <w:rPr>
          <w:rFonts w:ascii="黑体" w:eastAsia="黑体" w:hint="eastAsia"/>
          <w:b/>
          <w:sz w:val="28"/>
        </w:rPr>
      </w:pPr>
      <w:r>
        <w:rPr>
          <w:rFonts w:ascii="黑体" w:eastAsia="黑体" w:hint="eastAsia"/>
          <w:b/>
          <w:sz w:val="28"/>
        </w:rPr>
        <w:t>三、</w:t>
      </w:r>
      <w:r w:rsidRPr="00941635">
        <w:rPr>
          <w:rFonts w:ascii="黑体" w:eastAsia="黑体" w:hint="eastAsia"/>
          <w:b/>
          <w:sz w:val="28"/>
        </w:rPr>
        <w:t>藏品</w:t>
      </w:r>
      <w:r w:rsidR="00AE1E54" w:rsidRPr="00941635">
        <w:rPr>
          <w:rFonts w:ascii="黑体" w:eastAsia="黑体" w:hint="eastAsia"/>
          <w:b/>
          <w:sz w:val="28"/>
        </w:rPr>
        <w:t>库房的管理</w:t>
      </w:r>
    </w:p>
    <w:p w:rsidR="00AE1E54" w:rsidRPr="00941635" w:rsidRDefault="00AE1E54" w:rsidP="00941635">
      <w:pPr>
        <w:pStyle w:val="a5"/>
        <w:numPr>
          <w:ilvl w:val="0"/>
          <w:numId w:val="2"/>
        </w:numPr>
        <w:ind w:left="1276" w:firstLineChars="0" w:hanging="856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藏品应有固定、专用的库房，专人管理。库房建筑及保管设立要求安全、坚固、适用、经济。建立定期的安全检查制度，发现问题及时处理，发生重大事故，立即专案上报主管部门，按情节轻重，严肃处理。</w:t>
      </w:r>
    </w:p>
    <w:p w:rsidR="00AF38CC" w:rsidRPr="00941635" w:rsidRDefault="00AF38CC" w:rsidP="00AF38CC">
      <w:pPr>
        <w:ind w:firstLine="405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第十一条 库房要有防火</w:t>
      </w:r>
      <w:r w:rsidR="00AE1E54" w:rsidRPr="00941635">
        <w:rPr>
          <w:rFonts w:ascii="华文仿宋" w:eastAsia="华文仿宋" w:hAnsi="华文仿宋" w:hint="eastAsia"/>
          <w:sz w:val="24"/>
        </w:rPr>
        <w:t>、防虫、防尘、防震的设备和措施，并根据当地的实际情况，</w:t>
      </w:r>
    </w:p>
    <w:p w:rsidR="00AF38CC" w:rsidRPr="00941635" w:rsidRDefault="00AF38CC" w:rsidP="00AF38CC">
      <w:pPr>
        <w:ind w:firstLine="405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 xml:space="preserve">         </w:t>
      </w:r>
      <w:r w:rsidR="00AE1E54" w:rsidRPr="00941635">
        <w:rPr>
          <w:rFonts w:ascii="华文仿宋" w:eastAsia="华文仿宋" w:hAnsi="华文仿宋" w:hint="eastAsia"/>
          <w:sz w:val="24"/>
        </w:rPr>
        <w:t>采取必要的战备措施。库内及其附近，禁止存放易燃品及其他危险物品，库</w:t>
      </w:r>
    </w:p>
    <w:p w:rsidR="00AE1E54" w:rsidRPr="00941635" w:rsidRDefault="00AF38CC" w:rsidP="00AF38CC">
      <w:pPr>
        <w:ind w:firstLine="405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 xml:space="preserve">         </w:t>
      </w:r>
      <w:r w:rsidR="00AE1E54" w:rsidRPr="00941635">
        <w:rPr>
          <w:rFonts w:ascii="华文仿宋" w:eastAsia="华文仿宋" w:hAnsi="华文仿宋" w:hint="eastAsia"/>
          <w:sz w:val="24"/>
        </w:rPr>
        <w:t>房内保持整洁，严禁烟火。</w:t>
      </w:r>
    </w:p>
    <w:p w:rsidR="00AF38CC" w:rsidRPr="00941635" w:rsidRDefault="00AF38CC" w:rsidP="00AF38CC">
      <w:pPr>
        <w:ind w:firstLine="405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 xml:space="preserve">第十二条 </w:t>
      </w:r>
      <w:r w:rsidR="008A0E2A" w:rsidRPr="00941635">
        <w:rPr>
          <w:rFonts w:ascii="华文仿宋" w:eastAsia="华文仿宋" w:hAnsi="华文仿宋" w:hint="eastAsia"/>
          <w:sz w:val="24"/>
        </w:rPr>
        <w:t>藏品再登</w:t>
      </w:r>
      <w:r w:rsidR="006162BF">
        <w:rPr>
          <w:rFonts w:ascii="华文仿宋" w:eastAsia="华文仿宋" w:hAnsi="华文仿宋" w:hint="eastAsia"/>
          <w:sz w:val="24"/>
        </w:rPr>
        <w:t>帐</w:t>
      </w:r>
      <w:r w:rsidR="008A0E2A" w:rsidRPr="00941635">
        <w:rPr>
          <w:rFonts w:ascii="华文仿宋" w:eastAsia="华文仿宋" w:hAnsi="华文仿宋" w:hint="eastAsia"/>
          <w:sz w:val="24"/>
        </w:rPr>
        <w:t>、编卡后，要按科学方法分类上架。一级藏品、保密性藏品、经</w:t>
      </w:r>
    </w:p>
    <w:p w:rsidR="00AE1E54" w:rsidRPr="00941635" w:rsidRDefault="00AF38CC" w:rsidP="00AF38CC">
      <w:pPr>
        <w:ind w:firstLine="405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 xml:space="preserve">         </w:t>
      </w:r>
      <w:r w:rsidR="008A0E2A" w:rsidRPr="00941635">
        <w:rPr>
          <w:rFonts w:ascii="华文仿宋" w:eastAsia="华文仿宋" w:hAnsi="华文仿宋" w:hint="eastAsia"/>
          <w:sz w:val="24"/>
        </w:rPr>
        <w:t>济价值贵重的藏品，应设立专库或专柜收藏。</w:t>
      </w:r>
    </w:p>
    <w:p w:rsidR="00AF38CC" w:rsidRPr="00941635" w:rsidRDefault="00AF38CC" w:rsidP="00AF38CC">
      <w:pPr>
        <w:ind w:left="420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第十三条 凡</w:t>
      </w:r>
      <w:r w:rsidR="008A0E2A" w:rsidRPr="00941635">
        <w:rPr>
          <w:rFonts w:ascii="华文仿宋" w:eastAsia="华文仿宋" w:hAnsi="华文仿宋" w:hint="eastAsia"/>
          <w:sz w:val="24"/>
        </w:rPr>
        <w:t>藏品出入库房必须办理出库、退库手续，对数量和现状，必须核对、点交</w:t>
      </w:r>
    </w:p>
    <w:p w:rsidR="008A0E2A" w:rsidRPr="00941635" w:rsidRDefault="00AF38CC" w:rsidP="00AF38CC">
      <w:pPr>
        <w:ind w:left="420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 xml:space="preserve">         </w:t>
      </w:r>
      <w:r w:rsidR="008A0E2A" w:rsidRPr="00941635">
        <w:rPr>
          <w:rFonts w:ascii="华文仿宋" w:eastAsia="华文仿宋" w:hAnsi="华文仿宋" w:hint="eastAsia"/>
          <w:sz w:val="24"/>
        </w:rPr>
        <w:t>清楚。</w:t>
      </w:r>
    </w:p>
    <w:p w:rsidR="00AF38CC" w:rsidRPr="00941635" w:rsidRDefault="00AF38CC" w:rsidP="00AF38CC">
      <w:pPr>
        <w:ind w:left="420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 xml:space="preserve">第十四条 </w:t>
      </w:r>
      <w:r w:rsidR="008A0E2A" w:rsidRPr="00941635">
        <w:rPr>
          <w:rFonts w:ascii="华文仿宋" w:eastAsia="华文仿宋" w:hAnsi="华文仿宋" w:hint="eastAsia"/>
          <w:sz w:val="24"/>
        </w:rPr>
        <w:t>严守库房机密，建立《库务日记》，非库房管理人员未经许可，不得进入库房。</w:t>
      </w:r>
    </w:p>
    <w:p w:rsidR="008A0E2A" w:rsidRPr="00941635" w:rsidRDefault="00AF38CC" w:rsidP="00AF38CC">
      <w:pPr>
        <w:ind w:left="420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 xml:space="preserve">         </w:t>
      </w:r>
      <w:r w:rsidR="008A0E2A" w:rsidRPr="00941635">
        <w:rPr>
          <w:rFonts w:ascii="华文仿宋" w:eastAsia="华文仿宋" w:hAnsi="华文仿宋" w:hint="eastAsia"/>
          <w:sz w:val="24"/>
        </w:rPr>
        <w:t>库房一般不接待参观。</w:t>
      </w:r>
    </w:p>
    <w:p w:rsidR="00AF38CC" w:rsidRPr="00941635" w:rsidRDefault="00AF38CC" w:rsidP="00AF38CC">
      <w:pPr>
        <w:ind w:left="420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 xml:space="preserve">第十五条 </w:t>
      </w:r>
      <w:r w:rsidR="008A0E2A" w:rsidRPr="00941635">
        <w:rPr>
          <w:rFonts w:ascii="华文仿宋" w:eastAsia="华文仿宋" w:hAnsi="华文仿宋" w:hint="eastAsia"/>
          <w:sz w:val="24"/>
        </w:rPr>
        <w:t>建立并严格遵守安全操作规程，坚决防止人为的损坏和沾污藏品。如有损坏，</w:t>
      </w:r>
    </w:p>
    <w:p w:rsidR="008A0E2A" w:rsidRPr="00941635" w:rsidRDefault="00AF38CC" w:rsidP="00AF38CC">
      <w:pPr>
        <w:ind w:left="420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 xml:space="preserve">         </w:t>
      </w:r>
      <w:r w:rsidR="008A0E2A" w:rsidRPr="00941635">
        <w:rPr>
          <w:rFonts w:ascii="华文仿宋" w:eastAsia="华文仿宋" w:hAnsi="华文仿宋" w:hint="eastAsia"/>
          <w:sz w:val="24"/>
        </w:rPr>
        <w:t>应及时报告，并严肃处理。</w:t>
      </w:r>
    </w:p>
    <w:p w:rsidR="008A0E2A" w:rsidRPr="00941635" w:rsidRDefault="00941635" w:rsidP="00941635">
      <w:pPr>
        <w:rPr>
          <w:rFonts w:ascii="黑体" w:eastAsia="黑体" w:hint="eastAsia"/>
          <w:b/>
          <w:sz w:val="28"/>
        </w:rPr>
      </w:pPr>
      <w:r>
        <w:rPr>
          <w:rFonts w:ascii="黑体" w:eastAsia="黑体" w:hint="eastAsia"/>
          <w:b/>
          <w:sz w:val="28"/>
        </w:rPr>
        <w:t>四、</w:t>
      </w:r>
      <w:r w:rsidR="00B47F1A" w:rsidRPr="00941635">
        <w:rPr>
          <w:rFonts w:ascii="黑体" w:eastAsia="黑体" w:hint="eastAsia"/>
          <w:b/>
          <w:sz w:val="28"/>
        </w:rPr>
        <w:t>藏品的保护、修复、复制</w:t>
      </w:r>
    </w:p>
    <w:p w:rsidR="00B47F1A" w:rsidRPr="00941635" w:rsidRDefault="00B47F1A" w:rsidP="00941635">
      <w:pPr>
        <w:pStyle w:val="a5"/>
        <w:ind w:leftChars="202" w:left="1559" w:hangingChars="473" w:hanging="1135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lastRenderedPageBreak/>
        <w:t>第十六条 积极开展藏品保护的科学技术研究。对引起藏品自然损害的湿度、温度、光线、尘埃、虫害等，应经常进行观察，详细记录；从实际出发，用传统经验及现代科学技术方法防止侵害，保护藏品。根据需要与可能，建立藏品消毒、修复、复制、标本制作和科学实验等设施，培养专门技术人员，开展科学技术研究活动。</w:t>
      </w:r>
    </w:p>
    <w:p w:rsidR="00B47F1A" w:rsidRPr="00941635" w:rsidRDefault="00B47F1A" w:rsidP="00941635">
      <w:pPr>
        <w:pStyle w:val="a5"/>
        <w:ind w:leftChars="202" w:left="1559" w:hangingChars="473" w:hanging="1135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第十七条 藏品修复时，不得任意改变其形状、色彩、花纹、图案、铭刻等。修复前要做好像记录，修复</w:t>
      </w:r>
      <w:r w:rsidR="005A47D9">
        <w:rPr>
          <w:rFonts w:ascii="华文仿宋" w:eastAsia="华文仿宋" w:hAnsi="华文仿宋" w:hint="eastAsia"/>
          <w:sz w:val="24"/>
        </w:rPr>
        <w:t>过程</w:t>
      </w:r>
      <w:r w:rsidRPr="00941635">
        <w:rPr>
          <w:rFonts w:ascii="华文仿宋" w:eastAsia="华文仿宋" w:hAnsi="华文仿宋" w:hint="eastAsia"/>
          <w:sz w:val="24"/>
        </w:rPr>
        <w:t>中要做好配方、用料、工艺过程等记录。一级藏品的修复，必须经馆长批准，由领导、群众和专门技术人员共同制定修复方案，事后整理出修复总结，归入一级藏品档案。</w:t>
      </w:r>
    </w:p>
    <w:p w:rsidR="00B47F1A" w:rsidRPr="00941635" w:rsidRDefault="00B47F1A" w:rsidP="00941635">
      <w:pPr>
        <w:pStyle w:val="a5"/>
        <w:ind w:leftChars="202" w:left="1559" w:hangingChars="473" w:hanging="1135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第十八条 经常使用的一级藏品和容易损坏的藏品，应予复制。保密性残品一般不得复制。复制品须加标志，以免真伪混淆。</w:t>
      </w:r>
    </w:p>
    <w:p w:rsidR="00B47F1A" w:rsidRPr="00941635" w:rsidRDefault="00B47F1A" w:rsidP="00941635">
      <w:pPr>
        <w:pStyle w:val="a5"/>
        <w:ind w:leftChars="202" w:left="1559" w:hangingChars="473" w:hanging="1135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第十九条 因科学研究的特殊需要，必须从藏品上取下部分样品进行分析化验时，由领导和技术人员会同保管部门共同制定具体方案。三级藏品由馆长批准；</w:t>
      </w:r>
      <w:r w:rsidR="005A47D9">
        <w:rPr>
          <w:rFonts w:ascii="华文仿宋" w:eastAsia="华文仿宋" w:hAnsi="华文仿宋" w:hint="eastAsia"/>
          <w:sz w:val="24"/>
        </w:rPr>
        <w:t>二级</w:t>
      </w:r>
      <w:r w:rsidRPr="00941635">
        <w:rPr>
          <w:rFonts w:ascii="华文仿宋" w:eastAsia="华文仿宋" w:hAnsi="华文仿宋" w:hint="eastAsia"/>
          <w:sz w:val="24"/>
        </w:rPr>
        <w:t>藏品报省、市、自治区主管部门批准；一级藏品报国家文物事业管理局批准。</w:t>
      </w:r>
    </w:p>
    <w:p w:rsidR="00B47F1A" w:rsidRPr="00941635" w:rsidRDefault="00B47F1A" w:rsidP="00941635">
      <w:pPr>
        <w:pStyle w:val="a5"/>
        <w:ind w:leftChars="202" w:left="1559" w:hangingChars="473" w:hanging="1135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第二十条 凡采用新的保护、修复技术方法，应先经过试验，取得成效后应用。</w:t>
      </w:r>
    </w:p>
    <w:p w:rsidR="00B47F1A" w:rsidRPr="00941635" w:rsidRDefault="00941635" w:rsidP="00941635">
      <w:pPr>
        <w:rPr>
          <w:rFonts w:ascii="黑体" w:eastAsia="黑体" w:hint="eastAsia"/>
          <w:b/>
          <w:sz w:val="28"/>
        </w:rPr>
      </w:pPr>
      <w:r>
        <w:rPr>
          <w:rFonts w:ascii="黑体" w:eastAsia="黑体" w:hint="eastAsia"/>
          <w:b/>
          <w:sz w:val="28"/>
        </w:rPr>
        <w:t>五、藏</w:t>
      </w:r>
      <w:r w:rsidR="00B47F1A" w:rsidRPr="00941635">
        <w:rPr>
          <w:rFonts w:ascii="黑体" w:eastAsia="黑体" w:hint="eastAsia"/>
          <w:b/>
          <w:sz w:val="28"/>
        </w:rPr>
        <w:t>品的提用、注销</w:t>
      </w:r>
    </w:p>
    <w:p w:rsidR="00B47F1A" w:rsidRPr="00941635" w:rsidRDefault="00B47F1A" w:rsidP="00941635">
      <w:pPr>
        <w:pStyle w:val="a5"/>
        <w:ind w:leftChars="202" w:left="1842" w:hangingChars="591" w:hanging="1418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第二十一条 馆内需要提用藏品时，必须填写凭证、经过批准，由使用部门负责保管。提取陈列的藏品，陈列开放后，要以确保安全为原则，具体制定陈列室文物安全保管办法，并经常检查执行情况，发现问题立即处理。凡未办完入藏手续的藏品一概不得提用。未陈列的藏品必须退库。藏品退库要按原凭证</w:t>
      </w:r>
      <w:r w:rsidR="00297622" w:rsidRPr="00941635">
        <w:rPr>
          <w:rFonts w:ascii="华文仿宋" w:eastAsia="华文仿宋" w:hAnsi="华文仿宋" w:hint="eastAsia"/>
          <w:sz w:val="24"/>
        </w:rPr>
        <w:t>核对，办清手续。</w:t>
      </w:r>
    </w:p>
    <w:p w:rsidR="00297622" w:rsidRPr="00941635" w:rsidRDefault="00297622" w:rsidP="00941635">
      <w:pPr>
        <w:pStyle w:val="a5"/>
        <w:ind w:leftChars="202" w:left="1842" w:hangingChars="591" w:hanging="1418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第二十二条 馆外单位必须提用藏品时，一般应在馆内进行，由有关保管人员参加，用后</w:t>
      </w:r>
      <w:r w:rsidRPr="00941635">
        <w:rPr>
          <w:rFonts w:ascii="华文仿宋" w:eastAsia="华文仿宋" w:hAnsi="华文仿宋" w:hint="eastAsia"/>
          <w:sz w:val="24"/>
        </w:rPr>
        <w:lastRenderedPageBreak/>
        <w:t>立即收回。如系一级藏品或保密性藏品，须经馆长批准。凡藏品借出馆外，必须办理外借手续，确保安全，按期归还。一级藏品的外借，须经上级主管部门批准。</w:t>
      </w:r>
    </w:p>
    <w:p w:rsidR="00297622" w:rsidRPr="00941635" w:rsidRDefault="00297622" w:rsidP="00941635">
      <w:pPr>
        <w:pStyle w:val="a5"/>
        <w:ind w:leftChars="202" w:left="1842" w:hangingChars="591" w:hanging="1418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第二十三条 凡调拨、交换藏品，须经上级主管部门批准，其中一级藏品报国家文物事业管理局批准。处理无保存价值的文物或非文物，既要慎重，又要主动，处理时须报请上级主管部门批准。调拨、交换和处理藏品，必须办理登记注销手续。</w:t>
      </w:r>
    </w:p>
    <w:p w:rsidR="00297622" w:rsidRPr="00941635" w:rsidRDefault="00297622" w:rsidP="00941635">
      <w:pPr>
        <w:pStyle w:val="a5"/>
        <w:ind w:leftChars="202" w:left="1842" w:hangingChars="591" w:hanging="1418"/>
        <w:rPr>
          <w:rFonts w:ascii="华文仿宋" w:eastAsia="华文仿宋" w:hAnsi="华文仿宋" w:hint="eastAsia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第二十四条 每季末及年终，对藏品总数及增减数字，要进行统计。年终统计数字及一级藏品的增减简目，应上报省、市、自治区主管部门和国家文物事业管理局。</w:t>
      </w:r>
    </w:p>
    <w:p w:rsidR="00297622" w:rsidRPr="00941635" w:rsidRDefault="00297622" w:rsidP="00941635">
      <w:pPr>
        <w:pStyle w:val="a5"/>
        <w:ind w:leftChars="202" w:left="1559" w:hangingChars="473" w:hanging="1135"/>
        <w:rPr>
          <w:rFonts w:ascii="华文仿宋" w:eastAsia="华文仿宋" w:hAnsi="华文仿宋"/>
          <w:sz w:val="24"/>
        </w:rPr>
      </w:pPr>
      <w:r w:rsidRPr="00941635">
        <w:rPr>
          <w:rFonts w:ascii="华文仿宋" w:eastAsia="华文仿宋" w:hAnsi="华文仿宋" w:hint="eastAsia"/>
          <w:sz w:val="24"/>
        </w:rPr>
        <w:t>第二十五条 参考品、大量重复品和复制品应另行建</w:t>
      </w:r>
      <w:r w:rsidR="006162BF">
        <w:rPr>
          <w:rFonts w:ascii="华文仿宋" w:eastAsia="华文仿宋" w:hAnsi="华文仿宋" w:hint="eastAsia"/>
          <w:sz w:val="24"/>
        </w:rPr>
        <w:t>帐</w:t>
      </w:r>
      <w:r w:rsidRPr="00941635">
        <w:rPr>
          <w:rFonts w:ascii="华文仿宋" w:eastAsia="华文仿宋" w:hAnsi="华文仿宋" w:hint="eastAsia"/>
          <w:sz w:val="24"/>
        </w:rPr>
        <w:t>，其有关资料要妥善保存。</w:t>
      </w:r>
    </w:p>
    <w:sectPr w:rsidR="00297622" w:rsidRPr="00941635" w:rsidSect="00941635">
      <w:headerReference w:type="default" r:id="rId7"/>
      <w:pgSz w:w="11906" w:h="16838"/>
      <w:pgMar w:top="1440" w:right="1274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F6" w:rsidRDefault="00CA34F6" w:rsidP="008A04FF">
      <w:r>
        <w:separator/>
      </w:r>
    </w:p>
  </w:endnote>
  <w:endnote w:type="continuationSeparator" w:id="1">
    <w:p w:rsidR="00CA34F6" w:rsidRDefault="00CA34F6" w:rsidP="008A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F6" w:rsidRDefault="00CA34F6" w:rsidP="008A04FF">
      <w:r>
        <w:separator/>
      </w:r>
    </w:p>
  </w:footnote>
  <w:footnote w:type="continuationSeparator" w:id="1">
    <w:p w:rsidR="00CA34F6" w:rsidRDefault="00CA34F6" w:rsidP="008A0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FF" w:rsidRDefault="008A04FF" w:rsidP="008A04F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367"/>
    <w:multiLevelType w:val="hybridMultilevel"/>
    <w:tmpl w:val="52364B04"/>
    <w:lvl w:ilvl="0" w:tplc="A6A0BCF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4E3FE8"/>
    <w:multiLevelType w:val="hybridMultilevel"/>
    <w:tmpl w:val="1BD89CFE"/>
    <w:lvl w:ilvl="0" w:tplc="4DB2395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17F12FC7"/>
    <w:multiLevelType w:val="hybridMultilevel"/>
    <w:tmpl w:val="8F36AB6A"/>
    <w:lvl w:ilvl="0" w:tplc="7F3CB200">
      <w:start w:val="1"/>
      <w:numFmt w:val="japaneseCounting"/>
      <w:lvlText w:val="第%1条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B170647"/>
    <w:multiLevelType w:val="hybridMultilevel"/>
    <w:tmpl w:val="88CA19DE"/>
    <w:lvl w:ilvl="0" w:tplc="B6ECFAF4">
      <w:start w:val="1"/>
      <w:numFmt w:val="japaneseCounting"/>
      <w:lvlText w:val="第%1条、"/>
      <w:lvlJc w:val="left"/>
      <w:pPr>
        <w:ind w:left="15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EB65030"/>
    <w:multiLevelType w:val="hybridMultilevel"/>
    <w:tmpl w:val="13200B2E"/>
    <w:lvl w:ilvl="0" w:tplc="5D12FC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742083"/>
    <w:multiLevelType w:val="hybridMultilevel"/>
    <w:tmpl w:val="803ABA4A"/>
    <w:lvl w:ilvl="0" w:tplc="BB3EEA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6">
    <w:nsid w:val="753309BA"/>
    <w:multiLevelType w:val="hybridMultilevel"/>
    <w:tmpl w:val="947AA078"/>
    <w:lvl w:ilvl="0" w:tplc="7F3CB200">
      <w:start w:val="1"/>
      <w:numFmt w:val="japaneseCounting"/>
      <w:lvlText w:val="第%1条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4FF"/>
    <w:rsid w:val="001320C5"/>
    <w:rsid w:val="00297622"/>
    <w:rsid w:val="005A47D9"/>
    <w:rsid w:val="006162BF"/>
    <w:rsid w:val="006C0843"/>
    <w:rsid w:val="008A04FF"/>
    <w:rsid w:val="008A0E2A"/>
    <w:rsid w:val="00924A98"/>
    <w:rsid w:val="00941635"/>
    <w:rsid w:val="00AE1E54"/>
    <w:rsid w:val="00AF38CC"/>
    <w:rsid w:val="00B47F1A"/>
    <w:rsid w:val="00CA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4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4FF"/>
    <w:rPr>
      <w:sz w:val="18"/>
      <w:szCs w:val="18"/>
    </w:rPr>
  </w:style>
  <w:style w:type="paragraph" w:styleId="a5">
    <w:name w:val="List Paragraph"/>
    <w:basedOn w:val="a"/>
    <w:uiPriority w:val="34"/>
    <w:qFormat/>
    <w:rsid w:val="008A04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411</Words>
  <Characters>2347</Characters>
  <Application>Microsoft Office Word</Application>
  <DocSecurity>0</DocSecurity>
  <Lines>19</Lines>
  <Paragraphs>5</Paragraphs>
  <ScaleCrop>false</ScaleCrop>
  <Company>微软中国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2016-06-24T02:57:00Z</dcterms:created>
  <dcterms:modified xsi:type="dcterms:W3CDTF">2016-06-24T04:51:00Z</dcterms:modified>
</cp:coreProperties>
</file>